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15492B" w14:textId="125DAC60" w:rsidR="0019523F" w:rsidRPr="005F488E" w:rsidRDefault="00083D4B" w:rsidP="0019523F">
      <w:pPr>
        <w:pStyle w:val="Title"/>
        <w:ind w:left="0" w:firstLine="0"/>
        <w:rPr>
          <w:rFonts w:ascii="Arial" w:hAnsi="Arial" w:cs="Arial"/>
          <w:color w:val="002060"/>
        </w:rPr>
      </w:pPr>
      <w:r>
        <w:rPr>
          <w:rFonts w:ascii="Arial" w:hAnsi="Arial" w:cs="Arial"/>
          <w:color w:val="002060"/>
        </w:rPr>
        <w:t>Gas Wholesale Consultative Forum</w:t>
      </w:r>
    </w:p>
    <w:p w14:paraId="4C15492C" w14:textId="77777777" w:rsidR="0019523F" w:rsidRPr="00435E02" w:rsidRDefault="0019523F" w:rsidP="0019523F">
      <w:pPr>
        <w:rPr>
          <w:sz w:val="18"/>
          <w:szCs w:val="18"/>
        </w:rPr>
      </w:pPr>
    </w:p>
    <w:tbl>
      <w:tblPr>
        <w:tblStyle w:val="TableGrid"/>
        <w:tblW w:w="0" w:type="auto"/>
        <w:tblBorders>
          <w:top w:val="single" w:sz="4" w:space="0" w:color="948671"/>
          <w:left w:val="single" w:sz="4" w:space="0" w:color="948671"/>
          <w:bottom w:val="single" w:sz="4" w:space="0" w:color="948671"/>
          <w:right w:val="single" w:sz="4" w:space="0" w:color="948671"/>
          <w:insideH w:val="single" w:sz="4" w:space="0" w:color="948671"/>
          <w:insideV w:val="single" w:sz="4" w:space="0" w:color="948671"/>
        </w:tblBorders>
        <w:tblLook w:val="04A0" w:firstRow="1" w:lastRow="0" w:firstColumn="1" w:lastColumn="0" w:noHBand="0" w:noVBand="1"/>
      </w:tblPr>
      <w:tblGrid>
        <w:gridCol w:w="1997"/>
        <w:gridCol w:w="7019"/>
      </w:tblGrid>
      <w:tr w:rsidR="00465B29" w:rsidRPr="008578EE" w14:paraId="4C15492F" w14:textId="77777777" w:rsidTr="007812EA">
        <w:tc>
          <w:tcPr>
            <w:tcW w:w="1997" w:type="dxa"/>
          </w:tcPr>
          <w:p w14:paraId="4C15492D" w14:textId="0D222FDB" w:rsidR="00465B29" w:rsidRPr="0063483D" w:rsidRDefault="00465B29" w:rsidP="00465B29">
            <w:pPr>
              <w:pStyle w:val="DataStyle"/>
              <w:rPr>
                <w:rFonts w:ascii="Arial" w:hAnsi="Arial" w:cs="Arial"/>
                <w:color w:val="002060"/>
                <w:sz w:val="22"/>
              </w:rPr>
            </w:pPr>
            <w:r w:rsidRPr="00D035AD">
              <w:rPr>
                <w:rFonts w:ascii="Arial" w:hAnsi="Arial" w:cs="Arial"/>
                <w:caps w:val="0"/>
                <w:color w:val="002060"/>
                <w:sz w:val="22"/>
              </w:rPr>
              <w:t>Paper</w:t>
            </w:r>
            <w:r w:rsidR="00083D4B">
              <w:rPr>
                <w:rFonts w:ascii="Arial" w:hAnsi="Arial" w:cs="Arial"/>
                <w:caps w:val="0"/>
                <w:color w:val="002060"/>
                <w:sz w:val="22"/>
              </w:rPr>
              <w:t xml:space="preserve"> 4</w:t>
            </w:r>
            <w:r w:rsidRPr="0063483D">
              <w:rPr>
                <w:rFonts w:ascii="Arial" w:hAnsi="Arial" w:cs="Arial"/>
                <w:caps w:val="0"/>
                <w:color w:val="002060"/>
                <w:sz w:val="22"/>
              </w:rPr>
              <w:t>:</w:t>
            </w:r>
          </w:p>
        </w:tc>
        <w:tc>
          <w:tcPr>
            <w:tcW w:w="7019" w:type="dxa"/>
          </w:tcPr>
          <w:p w14:paraId="4C15492E" w14:textId="75403BAA" w:rsidR="00465B29" w:rsidRPr="00F61D8D" w:rsidRDefault="00083D4B" w:rsidP="00465B29">
            <w:pPr>
              <w:pStyle w:val="DataStyle"/>
              <w:rPr>
                <w:rFonts w:ascii="Arial" w:hAnsi="Arial" w:cs="Arial"/>
                <w:caps w:val="0"/>
                <w:color w:val="002060"/>
                <w:sz w:val="22"/>
              </w:rPr>
            </w:pPr>
            <w:r>
              <w:rPr>
                <w:rFonts w:ascii="Arial" w:hAnsi="Arial" w:cs="Arial"/>
                <w:caps w:val="0"/>
                <w:color w:val="002060"/>
                <w:sz w:val="22"/>
              </w:rPr>
              <w:t>STTM Procedure Change.</w:t>
            </w:r>
          </w:p>
        </w:tc>
      </w:tr>
      <w:tr w:rsidR="00465B29" w:rsidRPr="008578EE" w14:paraId="4C154932" w14:textId="77777777" w:rsidTr="007812EA">
        <w:tc>
          <w:tcPr>
            <w:tcW w:w="1997" w:type="dxa"/>
          </w:tcPr>
          <w:p w14:paraId="4C154930" w14:textId="1F039327" w:rsidR="00465B29" w:rsidRPr="0063483D" w:rsidRDefault="00465B29" w:rsidP="00465B29">
            <w:pPr>
              <w:pStyle w:val="DataStyle"/>
              <w:rPr>
                <w:rFonts w:ascii="Arial" w:hAnsi="Arial" w:cs="Arial"/>
                <w:caps w:val="0"/>
                <w:color w:val="002060"/>
                <w:sz w:val="22"/>
              </w:rPr>
            </w:pPr>
            <w:r w:rsidRPr="0063483D">
              <w:rPr>
                <w:rFonts w:ascii="Arial" w:hAnsi="Arial" w:cs="Arial"/>
                <w:caps w:val="0"/>
                <w:color w:val="002060"/>
                <w:sz w:val="22"/>
              </w:rPr>
              <w:t>Agenda</w:t>
            </w:r>
            <w:r w:rsidR="00083D4B">
              <w:rPr>
                <w:rFonts w:ascii="Arial" w:hAnsi="Arial" w:cs="Arial"/>
                <w:caps w:val="0"/>
                <w:color w:val="002060"/>
                <w:sz w:val="22"/>
              </w:rPr>
              <w:t xml:space="preserve"> Item</w:t>
            </w:r>
            <w:r w:rsidRPr="0063483D">
              <w:rPr>
                <w:rFonts w:ascii="Arial" w:hAnsi="Arial" w:cs="Arial"/>
                <w:caps w:val="0"/>
                <w:color w:val="002060"/>
                <w:sz w:val="22"/>
              </w:rPr>
              <w:t xml:space="preserve">: </w:t>
            </w:r>
          </w:p>
        </w:tc>
        <w:tc>
          <w:tcPr>
            <w:tcW w:w="7019" w:type="dxa"/>
          </w:tcPr>
          <w:p w14:paraId="4C154931" w14:textId="0DC98CE6" w:rsidR="00465B29" w:rsidRPr="00F61D8D" w:rsidRDefault="00083D4B" w:rsidP="00465B29">
            <w:pPr>
              <w:pStyle w:val="DataStyle"/>
              <w:tabs>
                <w:tab w:val="right" w:pos="7040"/>
              </w:tabs>
              <w:rPr>
                <w:rFonts w:ascii="Arial" w:hAnsi="Arial" w:cs="Arial"/>
                <w:color w:val="002060"/>
                <w:sz w:val="22"/>
              </w:rPr>
            </w:pPr>
            <w:r>
              <w:rPr>
                <w:rFonts w:ascii="Arial" w:hAnsi="Arial" w:cs="Arial"/>
                <w:color w:val="002060"/>
                <w:sz w:val="22"/>
              </w:rPr>
              <w:t>7.</w:t>
            </w:r>
          </w:p>
        </w:tc>
      </w:tr>
      <w:tr w:rsidR="00465B29" w:rsidRPr="008578EE" w14:paraId="4C154935" w14:textId="77777777" w:rsidTr="007812EA">
        <w:tc>
          <w:tcPr>
            <w:tcW w:w="1997" w:type="dxa"/>
          </w:tcPr>
          <w:p w14:paraId="4C154933" w14:textId="77777777" w:rsidR="00465B29" w:rsidRPr="0063483D" w:rsidRDefault="00465B29" w:rsidP="00465B29">
            <w:pPr>
              <w:pStyle w:val="DataStyle"/>
              <w:rPr>
                <w:rFonts w:ascii="Arial" w:hAnsi="Arial" w:cs="Arial"/>
                <w:color w:val="002060"/>
                <w:sz w:val="22"/>
              </w:rPr>
            </w:pPr>
            <w:r w:rsidRPr="0063483D">
              <w:rPr>
                <w:rFonts w:ascii="Arial" w:hAnsi="Arial" w:cs="Arial"/>
                <w:caps w:val="0"/>
                <w:color w:val="002060"/>
                <w:sz w:val="22"/>
              </w:rPr>
              <w:t xml:space="preserve">Date: </w:t>
            </w:r>
          </w:p>
        </w:tc>
        <w:tc>
          <w:tcPr>
            <w:tcW w:w="7019" w:type="dxa"/>
          </w:tcPr>
          <w:p w14:paraId="4C154934" w14:textId="5562E898" w:rsidR="00465B29" w:rsidRPr="00F61D8D" w:rsidRDefault="00083D4B" w:rsidP="00465B29">
            <w:pPr>
              <w:pStyle w:val="DataStyle"/>
              <w:tabs>
                <w:tab w:val="right" w:pos="7040"/>
              </w:tabs>
              <w:rPr>
                <w:rFonts w:ascii="Arial" w:hAnsi="Arial" w:cs="Arial"/>
                <w:caps w:val="0"/>
                <w:color w:val="002060"/>
                <w:sz w:val="22"/>
              </w:rPr>
            </w:pPr>
            <w:r>
              <w:rPr>
                <w:rFonts w:ascii="Arial" w:hAnsi="Arial"/>
                <w:caps w:val="0"/>
                <w:color w:val="002060"/>
                <w:sz w:val="22"/>
              </w:rPr>
              <w:t xml:space="preserve">Tuesday </w:t>
            </w:r>
            <w:r w:rsidR="002F281D">
              <w:rPr>
                <w:rFonts w:ascii="Arial" w:hAnsi="Arial"/>
                <w:caps w:val="0"/>
                <w:color w:val="002060"/>
                <w:sz w:val="22"/>
              </w:rPr>
              <w:t>12 June 2018</w:t>
            </w:r>
            <w:r>
              <w:rPr>
                <w:rFonts w:ascii="Arial" w:hAnsi="Arial"/>
                <w:caps w:val="0"/>
                <w:color w:val="002060"/>
                <w:sz w:val="22"/>
              </w:rPr>
              <w:t>.</w:t>
            </w:r>
          </w:p>
        </w:tc>
      </w:tr>
    </w:tbl>
    <w:p w14:paraId="39713799" w14:textId="7AA32EA0" w:rsidR="00A01860" w:rsidRPr="00A01860" w:rsidRDefault="00465B29" w:rsidP="00A01860">
      <w:pPr>
        <w:pStyle w:val="Heading1"/>
        <w:numPr>
          <w:ilvl w:val="0"/>
          <w:numId w:val="0"/>
        </w:numPr>
        <w:ind w:left="567" w:hanging="567"/>
      </w:pPr>
      <w:r>
        <w:t xml:space="preserve">Agenda item </w:t>
      </w:r>
      <w:r w:rsidR="00083D4B">
        <w:t>7</w:t>
      </w:r>
      <w:r w:rsidR="002F281D">
        <w:t xml:space="preserve"> – STTM </w:t>
      </w:r>
      <w:r w:rsidR="00A01860">
        <w:t>procedure change</w:t>
      </w:r>
    </w:p>
    <w:p w14:paraId="476EBBD4" w14:textId="49E52C80" w:rsidR="00A01860" w:rsidRPr="00A01860" w:rsidRDefault="00A01860" w:rsidP="00A01860">
      <w:pPr>
        <w:pStyle w:val="BodyText"/>
        <w:numPr>
          <w:ilvl w:val="0"/>
          <w:numId w:val="18"/>
        </w:numPr>
        <w:rPr>
          <w:rFonts w:ascii="Arial" w:hAnsi="Arial" w:cs="Arial"/>
        </w:rPr>
      </w:pPr>
      <w:r w:rsidRPr="00A01860">
        <w:rPr>
          <w:rFonts w:ascii="Arial" w:hAnsi="Arial" w:cs="Arial"/>
        </w:rPr>
        <w:t xml:space="preserve">AEMO is looking at doing a minor change to the STTM Procedures. The latest procedures (Ver 13.1) can be found on the AEMO website, under </w:t>
      </w:r>
      <w:r>
        <w:rPr>
          <w:rFonts w:ascii="Arial" w:hAnsi="Arial" w:cs="Arial"/>
        </w:rPr>
        <w:t>GAS</w:t>
      </w:r>
      <w:r w:rsidRPr="00A01860">
        <w:rPr>
          <w:rFonts w:ascii="Arial" w:hAnsi="Arial" w:cs="Arial"/>
        </w:rPr>
        <w:t>-&gt;SHORT TERM TRADING MARKET-</w:t>
      </w:r>
      <w:r>
        <w:rPr>
          <w:rFonts w:ascii="Arial" w:hAnsi="Arial" w:cs="Arial"/>
        </w:rPr>
        <w:t>&gt;</w:t>
      </w:r>
      <w:r w:rsidRPr="00A01860">
        <w:rPr>
          <w:rFonts w:ascii="Arial" w:hAnsi="Arial" w:cs="Arial"/>
        </w:rPr>
        <w:t>POLICIES AND PROCEDURES</w:t>
      </w:r>
    </w:p>
    <w:p w14:paraId="73B4894A" w14:textId="18E7EE5A" w:rsidR="00A01860" w:rsidRPr="00A01860" w:rsidRDefault="00A01860" w:rsidP="00A01860">
      <w:pPr>
        <w:pStyle w:val="BodyText"/>
        <w:numPr>
          <w:ilvl w:val="0"/>
          <w:numId w:val="18"/>
        </w:numPr>
        <w:rPr>
          <w:rFonts w:ascii="Arial" w:hAnsi="Arial" w:cs="Arial"/>
        </w:rPr>
      </w:pPr>
      <w:r>
        <w:rPr>
          <w:rFonts w:ascii="Arial" w:hAnsi="Arial" w:cs="Arial"/>
        </w:rPr>
        <w:t>The change is only to the Note on Page 34, under ‘</w:t>
      </w:r>
      <w:r w:rsidRPr="00A01860">
        <w:rPr>
          <w:rFonts w:ascii="Arial" w:hAnsi="Arial" w:cs="Arial"/>
        </w:rPr>
        <w:t>7.1.3C Validation of capacity information</w:t>
      </w:r>
      <w:r>
        <w:rPr>
          <w:rFonts w:ascii="Arial" w:hAnsi="Arial" w:cs="Arial"/>
        </w:rPr>
        <w:t xml:space="preserve">’. </w:t>
      </w:r>
      <w:r w:rsidR="00E902D7">
        <w:rPr>
          <w:rFonts w:ascii="Arial" w:hAnsi="Arial" w:cs="Arial"/>
        </w:rPr>
        <w:t xml:space="preserve">The only thing AEMO would like </w:t>
      </w:r>
      <w:r w:rsidRPr="00A01860">
        <w:rPr>
          <w:rFonts w:ascii="Arial" w:hAnsi="Arial" w:cs="Arial"/>
        </w:rPr>
        <w:t>to do is update the Note at the bottom of 7.1.3C on Page 34. We are not looking at changing anything in the Procedures themselves, only the explanatory note to the Procedures. We are looking at providing more in the explanation than is currently there.</w:t>
      </w:r>
    </w:p>
    <w:p w14:paraId="2049FDCE" w14:textId="0986DD21" w:rsidR="00FE1D2D" w:rsidRPr="00FE1D2D" w:rsidRDefault="00FE1D2D" w:rsidP="00FE1D2D">
      <w:pPr>
        <w:pStyle w:val="BodyText"/>
        <w:numPr>
          <w:ilvl w:val="0"/>
          <w:numId w:val="18"/>
        </w:numPr>
        <w:rPr>
          <w:rFonts w:ascii="Arial" w:hAnsi="Arial" w:cs="Arial"/>
        </w:rPr>
      </w:pPr>
      <w:r>
        <w:rPr>
          <w:rFonts w:ascii="Arial" w:hAnsi="Arial" w:cs="Arial"/>
        </w:rPr>
        <w:t>AEMO c</w:t>
      </w:r>
      <w:r w:rsidR="00A01860" w:rsidRPr="00A01860">
        <w:rPr>
          <w:rFonts w:ascii="Arial" w:hAnsi="Arial" w:cs="Arial"/>
        </w:rPr>
        <w:t xml:space="preserve">an </w:t>
      </w:r>
      <w:r>
        <w:rPr>
          <w:rFonts w:ascii="Arial" w:hAnsi="Arial" w:cs="Arial"/>
        </w:rPr>
        <w:t>only change the Procedures by going through a consultation process, even for minor changes to ‘notes’.</w:t>
      </w:r>
    </w:p>
    <w:p w14:paraId="3110B959" w14:textId="041D5AD6" w:rsidR="00CA58BC" w:rsidRDefault="00FE1D2D" w:rsidP="00FE1D2D">
      <w:pPr>
        <w:pStyle w:val="BodyText"/>
        <w:numPr>
          <w:ilvl w:val="0"/>
          <w:numId w:val="18"/>
        </w:numPr>
        <w:rPr>
          <w:rFonts w:ascii="Arial" w:hAnsi="Arial" w:cs="Arial"/>
        </w:rPr>
      </w:pPr>
      <w:r>
        <w:rPr>
          <w:rFonts w:ascii="Arial" w:hAnsi="Arial" w:cs="Arial"/>
        </w:rPr>
        <w:t xml:space="preserve">Below is the marked-up version of the change. </w:t>
      </w:r>
      <w:r w:rsidR="007812EA">
        <w:rPr>
          <w:rFonts w:ascii="Arial" w:hAnsi="Arial" w:cs="Arial"/>
        </w:rPr>
        <w:t xml:space="preserve">Please provide feedback to </w:t>
      </w:r>
      <w:hyperlink r:id="rId14" w:history="1">
        <w:r w:rsidR="007812EA" w:rsidRPr="005D7AB0">
          <w:rPr>
            <w:rStyle w:val="Hyperlink"/>
            <w:rFonts w:ascii="Arial" w:hAnsi="Arial" w:cs="Arial"/>
          </w:rPr>
          <w:t>saul.milner@aemo.com.au</w:t>
        </w:r>
      </w:hyperlink>
      <w:r w:rsidR="00E902D7">
        <w:rPr>
          <w:rFonts w:ascii="Arial" w:hAnsi="Arial" w:cs="Arial"/>
        </w:rPr>
        <w:t xml:space="preserve"> before the next GWCF:</w:t>
      </w:r>
    </w:p>
    <w:p w14:paraId="02511D11" w14:textId="75FD8E25" w:rsidR="00FE1D2D" w:rsidRDefault="00FE1D2D" w:rsidP="00FE1D2D">
      <w:pPr>
        <w:pStyle w:val="BodyText"/>
        <w:ind w:left="360"/>
        <w:rPr>
          <w:rFonts w:ascii="Arial" w:hAnsi="Arial" w:cs="Arial"/>
        </w:rPr>
      </w:pPr>
    </w:p>
    <w:p w14:paraId="1B4308FF" w14:textId="0513A6FF" w:rsidR="00FE1D2D" w:rsidRDefault="00E90C11" w:rsidP="00FE1D2D">
      <w:pPr>
        <w:pStyle w:val="BodyText"/>
        <w:ind w:left="360"/>
        <w:rPr>
          <w:rFonts w:ascii="Arial" w:hAnsi="Arial" w:cs="Arial"/>
        </w:rPr>
      </w:pPr>
      <w:hyperlink r:id="rId15" w:history="1">
        <w:r w:rsidR="00FE1D2D" w:rsidRPr="00B526A9">
          <w:rPr>
            <w:rStyle w:val="Hyperlink"/>
            <w:rFonts w:ascii="Arial" w:hAnsi="Arial" w:cs="Arial"/>
          </w:rPr>
          <w:t>http://www.aemo.com.au/-/media/Files/Gas/STTM/Policies/STTM-Procedures--version-13_1.pdf</w:t>
        </w:r>
      </w:hyperlink>
    </w:p>
    <w:p w14:paraId="797EBE9C" w14:textId="208E36EC" w:rsidR="00FE1D2D" w:rsidRDefault="00FE1D2D" w:rsidP="00FE1D2D">
      <w:pPr>
        <w:pStyle w:val="BodyText"/>
        <w:rPr>
          <w:rFonts w:ascii="Arial" w:hAnsi="Arial" w:cs="Arial"/>
        </w:rPr>
      </w:pPr>
    </w:p>
    <w:p w14:paraId="549D3B63" w14:textId="4D371AF9" w:rsidR="00083D4B" w:rsidRDefault="00FE1D2D" w:rsidP="00FE1D2D">
      <w:pPr>
        <w:pStyle w:val="BodyText"/>
        <w:ind w:left="360"/>
        <w:rPr>
          <w:rFonts w:ascii="Arial" w:hAnsi="Arial" w:cs="Arial"/>
        </w:rPr>
      </w:pPr>
      <w:r>
        <w:rPr>
          <w:noProof/>
        </w:rPr>
        <w:drawing>
          <wp:inline distT="0" distB="0" distL="0" distR="0" wp14:anchorId="7EF910C9" wp14:editId="65031ECD">
            <wp:extent cx="5731510" cy="1789430"/>
            <wp:effectExtent l="0" t="0" r="254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31510" cy="1789430"/>
                    </a:xfrm>
                    <a:prstGeom prst="rect">
                      <a:avLst/>
                    </a:prstGeom>
                  </pic:spPr>
                </pic:pic>
              </a:graphicData>
            </a:graphic>
          </wp:inline>
        </w:drawing>
      </w:r>
    </w:p>
    <w:p w14:paraId="0580D4D7" w14:textId="77777777" w:rsidR="00083D4B" w:rsidRPr="00083D4B" w:rsidRDefault="00083D4B" w:rsidP="00083D4B"/>
    <w:p w14:paraId="40E6EE74" w14:textId="77777777" w:rsidR="00083D4B" w:rsidRPr="00083D4B" w:rsidRDefault="00083D4B" w:rsidP="00083D4B"/>
    <w:p w14:paraId="793B61BA" w14:textId="77777777" w:rsidR="00083D4B" w:rsidRPr="00083D4B" w:rsidRDefault="00083D4B" w:rsidP="00083D4B"/>
    <w:p w14:paraId="71031689" w14:textId="77777777" w:rsidR="00083D4B" w:rsidRPr="00083D4B" w:rsidRDefault="00083D4B" w:rsidP="00083D4B"/>
    <w:p w14:paraId="58E72350" w14:textId="77777777" w:rsidR="00083D4B" w:rsidRPr="00083D4B" w:rsidRDefault="00083D4B" w:rsidP="00083D4B"/>
    <w:p w14:paraId="330B3FED" w14:textId="77777777" w:rsidR="00083D4B" w:rsidRPr="00083D4B" w:rsidRDefault="00083D4B" w:rsidP="00083D4B"/>
    <w:p w14:paraId="0AB476B3" w14:textId="77777777" w:rsidR="00083D4B" w:rsidRPr="00083D4B" w:rsidRDefault="00083D4B" w:rsidP="00083D4B">
      <w:bookmarkStart w:id="0" w:name="_GoBack"/>
      <w:bookmarkEnd w:id="0"/>
    </w:p>
    <w:p w14:paraId="05F47A98" w14:textId="77777777" w:rsidR="00083D4B" w:rsidRPr="00083D4B" w:rsidRDefault="00083D4B" w:rsidP="00083D4B"/>
    <w:p w14:paraId="6ECA5C33" w14:textId="77777777" w:rsidR="00083D4B" w:rsidRPr="00083D4B" w:rsidRDefault="00083D4B" w:rsidP="00083D4B"/>
    <w:p w14:paraId="08924A7A" w14:textId="77777777" w:rsidR="00083D4B" w:rsidRPr="00083D4B" w:rsidRDefault="00083D4B" w:rsidP="00083D4B"/>
    <w:p w14:paraId="7DEAE6C6" w14:textId="77777777" w:rsidR="00083D4B" w:rsidRPr="00083D4B" w:rsidRDefault="00083D4B" w:rsidP="00083D4B"/>
    <w:p w14:paraId="56129181" w14:textId="3E9997FF" w:rsidR="00FE1D2D" w:rsidRPr="00083D4B" w:rsidRDefault="00083D4B" w:rsidP="00083D4B">
      <w:pPr>
        <w:tabs>
          <w:tab w:val="left" w:pos="1272"/>
        </w:tabs>
      </w:pPr>
      <w:r>
        <w:tab/>
      </w:r>
    </w:p>
    <w:sectPr w:rsidR="00FE1D2D" w:rsidRPr="00083D4B">
      <w:headerReference w:type="default" r:id="rId17"/>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22099" w14:textId="77777777" w:rsidR="00E90C11" w:rsidRDefault="00E90C11" w:rsidP="00B33E4A">
      <w:r>
        <w:separator/>
      </w:r>
    </w:p>
  </w:endnote>
  <w:endnote w:type="continuationSeparator" w:id="0">
    <w:p w14:paraId="3D95C2D0" w14:textId="77777777" w:rsidR="00E90C11" w:rsidRDefault="00E90C11" w:rsidP="00B33E4A">
      <w:r>
        <w:continuationSeparator/>
      </w:r>
    </w:p>
  </w:endnote>
  <w:endnote w:type="continuationNotice" w:id="1">
    <w:p w14:paraId="2CAA1874" w14:textId="77777777" w:rsidR="00E90C11" w:rsidRDefault="00E90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5494A" w14:textId="79E966F4" w:rsidR="00FE1D2D" w:rsidRPr="00BF039D" w:rsidRDefault="00083D4B" w:rsidP="00BF039D">
    <w:pPr>
      <w:pStyle w:val="Footer"/>
      <w:rPr>
        <w:rFonts w:ascii="Arial" w:hAnsi="Arial" w:cs="Arial"/>
        <w:color w:val="808080" w:themeColor="background1" w:themeShade="80"/>
        <w:sz w:val="15"/>
        <w:szCs w:val="15"/>
      </w:rPr>
    </w:pPr>
    <w:r>
      <w:rPr>
        <w:rFonts w:ascii="Arial" w:hAnsi="Arial" w:cs="Arial"/>
        <w:color w:val="808080" w:themeColor="background1" w:themeShade="80"/>
        <w:sz w:val="15"/>
        <w:szCs w:val="15"/>
      </w:rPr>
      <w:t>GW</w:t>
    </w:r>
    <w:r w:rsidR="00FE1D2D" w:rsidRPr="00BF039D">
      <w:rPr>
        <w:rFonts w:ascii="Arial" w:hAnsi="Arial" w:cs="Arial"/>
        <w:color w:val="808080" w:themeColor="background1" w:themeShade="80"/>
        <w:sz w:val="15"/>
        <w:szCs w:val="15"/>
      </w:rPr>
      <w:t xml:space="preserve">CF MEETING </w:t>
    </w:r>
    <w:sdt>
      <w:sdtPr>
        <w:rPr>
          <w:rFonts w:ascii="Arial" w:hAnsi="Arial" w:cs="Arial"/>
          <w:color w:val="808080" w:themeColor="background1" w:themeShade="80"/>
          <w:sz w:val="15"/>
          <w:szCs w:val="15"/>
        </w:rPr>
        <w:alias w:val="Meeting Date"/>
        <w:tag w:val="Meeting Date"/>
        <w:id w:val="18229150"/>
        <w:dataBinding w:prefixMappings="xmlns:ns0='http://schemas.microsoft.com/office/2006/coverPageProps' " w:xpath="/ns0:CoverPageProperties[1]/ns0:PublishDate[1]" w:storeItemID="{55AF091B-3C7A-41E3-B477-F2FDAA23CFDA}"/>
        <w:date w:fullDate="2018-06-12T00:00:00Z">
          <w:dateFormat w:val="d MMMM yyyy"/>
          <w:lid w:val="en-AU"/>
          <w:storeMappedDataAs w:val="dateTime"/>
          <w:calendar w:val="gregorian"/>
        </w:date>
      </w:sdtPr>
      <w:sdtEndPr/>
      <w:sdtContent>
        <w:r w:rsidRPr="00083D4B">
          <w:rPr>
            <w:rFonts w:ascii="Arial" w:hAnsi="Arial" w:cs="Arial"/>
            <w:color w:val="808080" w:themeColor="background1" w:themeShade="80"/>
            <w:sz w:val="15"/>
            <w:szCs w:val="15"/>
          </w:rPr>
          <w:t>12 June 2018</w:t>
        </w:r>
      </w:sdtContent>
    </w:sdt>
    <w:r w:rsidR="00FE1D2D" w:rsidRPr="00BF039D">
      <w:rPr>
        <w:rFonts w:ascii="Arial" w:hAnsi="Arial" w:cs="Arial"/>
        <w:color w:val="808080" w:themeColor="background1" w:themeShade="80"/>
        <w:sz w:val="15"/>
        <w:szCs w:val="15"/>
      </w:rPr>
      <w:tab/>
    </w:r>
    <w:r w:rsidR="00FE1D2D" w:rsidRPr="00BF039D">
      <w:rPr>
        <w:rFonts w:ascii="Arial" w:hAnsi="Arial" w:cs="Arial"/>
        <w:color w:val="808080" w:themeColor="background1" w:themeShade="80"/>
        <w:sz w:val="15"/>
        <w:szCs w:val="15"/>
      </w:rPr>
      <w:tab/>
    </w:r>
    <w:sdt>
      <w:sdtPr>
        <w:rPr>
          <w:rFonts w:ascii="Arial" w:hAnsi="Arial" w:cs="Arial"/>
          <w:color w:val="808080" w:themeColor="background1" w:themeShade="80"/>
          <w:sz w:val="15"/>
          <w:szCs w:val="15"/>
        </w:rPr>
        <w:id w:val="18229152"/>
        <w:docPartObj>
          <w:docPartGallery w:val="Page Numbers (Top of Page)"/>
          <w:docPartUnique/>
        </w:docPartObj>
      </w:sdtPr>
      <w:sdtEndPr/>
      <w:sdtContent>
        <w:r w:rsidR="00FE1D2D" w:rsidRPr="00BF039D">
          <w:rPr>
            <w:rFonts w:ascii="Arial" w:hAnsi="Arial" w:cs="Arial"/>
            <w:color w:val="808080" w:themeColor="background1" w:themeShade="80"/>
            <w:sz w:val="15"/>
            <w:szCs w:val="15"/>
          </w:rPr>
          <w:t xml:space="preserve">Page </w:t>
        </w:r>
        <w:r w:rsidR="00FE1D2D" w:rsidRPr="00BF039D">
          <w:rPr>
            <w:rFonts w:ascii="Arial" w:hAnsi="Arial" w:cs="Arial"/>
            <w:color w:val="808080" w:themeColor="background1" w:themeShade="80"/>
            <w:sz w:val="15"/>
            <w:szCs w:val="15"/>
          </w:rPr>
          <w:fldChar w:fldCharType="begin"/>
        </w:r>
        <w:r w:rsidR="00FE1D2D" w:rsidRPr="00BF039D">
          <w:rPr>
            <w:rFonts w:ascii="Arial" w:hAnsi="Arial" w:cs="Arial"/>
            <w:color w:val="808080" w:themeColor="background1" w:themeShade="80"/>
            <w:sz w:val="15"/>
            <w:szCs w:val="15"/>
          </w:rPr>
          <w:instrText xml:space="preserve"> PAGE </w:instrText>
        </w:r>
        <w:r w:rsidR="00FE1D2D" w:rsidRPr="00BF039D">
          <w:rPr>
            <w:rFonts w:ascii="Arial" w:hAnsi="Arial" w:cs="Arial"/>
            <w:color w:val="808080" w:themeColor="background1" w:themeShade="80"/>
            <w:sz w:val="15"/>
            <w:szCs w:val="15"/>
          </w:rPr>
          <w:fldChar w:fldCharType="separate"/>
        </w:r>
        <w:r>
          <w:rPr>
            <w:rFonts w:ascii="Arial" w:hAnsi="Arial" w:cs="Arial"/>
            <w:noProof/>
            <w:color w:val="808080" w:themeColor="background1" w:themeShade="80"/>
            <w:sz w:val="15"/>
            <w:szCs w:val="15"/>
          </w:rPr>
          <w:t>1</w:t>
        </w:r>
        <w:r w:rsidR="00FE1D2D" w:rsidRPr="00BF039D">
          <w:rPr>
            <w:rFonts w:ascii="Arial" w:hAnsi="Arial" w:cs="Arial"/>
            <w:color w:val="808080" w:themeColor="background1" w:themeShade="80"/>
            <w:sz w:val="15"/>
            <w:szCs w:val="15"/>
          </w:rPr>
          <w:fldChar w:fldCharType="end"/>
        </w:r>
        <w:r w:rsidR="00FE1D2D" w:rsidRPr="00BF039D">
          <w:rPr>
            <w:rFonts w:ascii="Arial" w:hAnsi="Arial" w:cs="Arial"/>
            <w:color w:val="808080" w:themeColor="background1" w:themeShade="80"/>
            <w:sz w:val="15"/>
            <w:szCs w:val="15"/>
          </w:rPr>
          <w:t xml:space="preserve"> of </w:t>
        </w:r>
        <w:r w:rsidR="00FE1D2D" w:rsidRPr="00BF039D">
          <w:rPr>
            <w:rFonts w:ascii="Arial" w:hAnsi="Arial" w:cs="Arial"/>
            <w:color w:val="808080" w:themeColor="background1" w:themeShade="80"/>
            <w:sz w:val="15"/>
            <w:szCs w:val="15"/>
          </w:rPr>
          <w:fldChar w:fldCharType="begin"/>
        </w:r>
        <w:r w:rsidR="00FE1D2D" w:rsidRPr="00BF039D">
          <w:rPr>
            <w:rFonts w:ascii="Arial" w:hAnsi="Arial" w:cs="Arial"/>
            <w:color w:val="808080" w:themeColor="background1" w:themeShade="80"/>
            <w:sz w:val="15"/>
            <w:szCs w:val="15"/>
          </w:rPr>
          <w:instrText xml:space="preserve"> NUMPAGES  </w:instrText>
        </w:r>
        <w:r w:rsidR="00FE1D2D" w:rsidRPr="00BF039D">
          <w:rPr>
            <w:rFonts w:ascii="Arial" w:hAnsi="Arial" w:cs="Arial"/>
            <w:color w:val="808080" w:themeColor="background1" w:themeShade="80"/>
            <w:sz w:val="15"/>
            <w:szCs w:val="15"/>
          </w:rPr>
          <w:fldChar w:fldCharType="separate"/>
        </w:r>
        <w:r>
          <w:rPr>
            <w:rFonts w:ascii="Arial" w:hAnsi="Arial" w:cs="Arial"/>
            <w:noProof/>
            <w:color w:val="808080" w:themeColor="background1" w:themeShade="80"/>
            <w:sz w:val="15"/>
            <w:szCs w:val="15"/>
          </w:rPr>
          <w:t>1</w:t>
        </w:r>
        <w:r w:rsidR="00FE1D2D" w:rsidRPr="00BF039D">
          <w:rPr>
            <w:rFonts w:ascii="Arial" w:hAnsi="Arial" w:cs="Arial"/>
            <w:color w:val="808080" w:themeColor="background1" w:themeShade="80"/>
            <w:sz w:val="15"/>
            <w:szCs w:val="15"/>
          </w:rPr>
          <w:fldChar w:fldCharType="end"/>
        </w:r>
      </w:sdtContent>
    </w:sdt>
  </w:p>
  <w:p w14:paraId="4C15494B" w14:textId="77777777" w:rsidR="00FE1D2D" w:rsidRPr="00BF039D" w:rsidRDefault="00FE1D2D" w:rsidP="00BF039D">
    <w:pPr>
      <w:pStyle w:val="Footer"/>
      <w:rPr>
        <w:rFonts w:ascii="Arial" w:hAnsi="Arial" w:cs="Arial"/>
        <w:color w:val="808080" w:themeColor="background1" w:themeShade="80"/>
        <w:sz w:val="15"/>
        <w:szCs w:val="15"/>
      </w:rPr>
    </w:pPr>
  </w:p>
  <w:p w14:paraId="4C15494C" w14:textId="77777777" w:rsidR="00FE1D2D" w:rsidRPr="00BF039D" w:rsidRDefault="00FE1D2D" w:rsidP="00BF039D">
    <w:pPr>
      <w:pStyle w:val="Footer"/>
      <w:rPr>
        <w:rFonts w:ascii="Arial" w:hAnsi="Arial" w:cs="Arial"/>
        <w:color w:val="808080" w:themeColor="background1" w:themeShade="80"/>
        <w:sz w:val="15"/>
        <w:szCs w:val="15"/>
      </w:rPr>
    </w:pPr>
    <w:r w:rsidRPr="00BF039D">
      <w:rPr>
        <w:rFonts w:ascii="Arial" w:hAnsi="Arial" w:cs="Arial"/>
        <w:color w:val="808080" w:themeColor="background1" w:themeShade="80"/>
        <w:sz w:val="15"/>
        <w:szCs w:val="15"/>
      </w:rPr>
      <w:t xml:space="preserve">THIS PAPER HAS BEEN PREPARED FOR CONSIDERATION OF THE CF AND THE PROPOSALS AND/OR VIEWS EXPRESSED HEREIN DO NOT NECESSARILY REFLECT THE VIEWS OF THE CF </w:t>
    </w:r>
    <w:proofErr w:type="gramStart"/>
    <w:r w:rsidRPr="00BF039D">
      <w:rPr>
        <w:rFonts w:ascii="Arial" w:hAnsi="Arial" w:cs="Arial"/>
        <w:color w:val="808080" w:themeColor="background1" w:themeShade="80"/>
        <w:sz w:val="15"/>
        <w:szCs w:val="15"/>
      </w:rPr>
      <w:t>UNTIL SUCH TIME AS</w:t>
    </w:r>
    <w:proofErr w:type="gramEnd"/>
    <w:r w:rsidRPr="00BF039D">
      <w:rPr>
        <w:rFonts w:ascii="Arial" w:hAnsi="Arial" w:cs="Arial"/>
        <w:color w:val="808080" w:themeColor="background1" w:themeShade="80"/>
        <w:sz w:val="15"/>
        <w:szCs w:val="15"/>
      </w:rPr>
      <w:t xml:space="preserve"> AND TO THE EXTENT THAT THE CF CHOOSES TO ENDORSE THE CONTENT IN WHOLE OR IN PART.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8F095" w14:textId="77777777" w:rsidR="00E90C11" w:rsidRDefault="00E90C11" w:rsidP="00B33E4A">
      <w:r>
        <w:separator/>
      </w:r>
    </w:p>
  </w:footnote>
  <w:footnote w:type="continuationSeparator" w:id="0">
    <w:p w14:paraId="49894C78" w14:textId="77777777" w:rsidR="00E90C11" w:rsidRDefault="00E90C11" w:rsidP="00B33E4A">
      <w:r>
        <w:continuationSeparator/>
      </w:r>
    </w:p>
  </w:footnote>
  <w:footnote w:type="continuationNotice" w:id="1">
    <w:p w14:paraId="56A6AEA8" w14:textId="77777777" w:rsidR="00E90C11" w:rsidRDefault="00E90C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54949" w14:textId="77777777" w:rsidR="00FE1D2D" w:rsidRPr="0019523F" w:rsidRDefault="00FE1D2D" w:rsidP="0019523F">
    <w:pPr>
      <w:pStyle w:val="Title"/>
      <w:ind w:left="0" w:firstLine="0"/>
      <w:rPr>
        <w:rFonts w:ascii="Arial" w:hAnsi="Arial" w:cs="Arial"/>
        <w:sz w:val="32"/>
        <w:szCs w:val="32"/>
      </w:rPr>
    </w:pPr>
    <w:r w:rsidRPr="0019523F">
      <w:rPr>
        <w:noProof/>
        <w:sz w:val="32"/>
        <w:szCs w:val="32"/>
      </w:rPr>
      <w:drawing>
        <wp:anchor distT="0" distB="0" distL="114300" distR="114300" simplePos="0" relativeHeight="251658240" behindDoc="1" locked="1" layoutInCell="1" allowOverlap="1" wp14:anchorId="4C15494D" wp14:editId="4C15494E">
          <wp:simplePos x="0" y="0"/>
          <wp:positionH relativeFrom="margin">
            <wp:align>right</wp:align>
          </wp:positionH>
          <wp:positionV relativeFrom="topMargin">
            <wp:align>bottom</wp:align>
          </wp:positionV>
          <wp:extent cx="1990725" cy="657225"/>
          <wp:effectExtent l="0" t="0" r="9525" b="9525"/>
          <wp:wrapNone/>
          <wp:docPr id="2" name="Picture 142" descr="Heade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2" descr="Header"/>
                  <pic:cNvPicPr>
                    <a:picLocks noChangeArrowheads="1"/>
                  </pic:cNvPicPr>
                </pic:nvPicPr>
                <pic:blipFill>
                  <a:blip r:embed="rId1"/>
                  <a:srcRect/>
                  <a:stretch>
                    <a:fillRect/>
                  </a:stretch>
                </pic:blipFill>
                <pic:spPr bwMode="auto">
                  <a:xfrm>
                    <a:off x="0" y="0"/>
                    <a:ext cx="1990725" cy="657225"/>
                  </a:xfrm>
                  <a:prstGeom prst="rect">
                    <a:avLst/>
                  </a:prstGeom>
                  <a:solidFill>
                    <a:srgbClr val="FFFFFF"/>
                  </a:solid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9E8CA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CF2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A289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EBC93B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ACA77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068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50B9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A855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A068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72454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E6419F"/>
    <w:multiLevelType w:val="hybridMultilevel"/>
    <w:tmpl w:val="94C0F2F0"/>
    <w:lvl w:ilvl="0" w:tplc="A198C498">
      <w:start w:val="1"/>
      <w:numFmt w:val="decimal"/>
      <w:pStyle w:val="Heading1"/>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2BC26238"/>
    <w:multiLevelType w:val="hybridMultilevel"/>
    <w:tmpl w:val="151C395E"/>
    <w:lvl w:ilvl="0" w:tplc="2AFEAAA2">
      <w:start w:val="1"/>
      <w:numFmt w:val="lowerLetter"/>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9C1695C"/>
    <w:multiLevelType w:val="hybridMultilevel"/>
    <w:tmpl w:val="908256F6"/>
    <w:lvl w:ilvl="0" w:tplc="7E284544">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43D455B8"/>
    <w:multiLevelType w:val="hybridMultilevel"/>
    <w:tmpl w:val="512ED06C"/>
    <w:lvl w:ilvl="0" w:tplc="0C090001">
      <w:start w:val="1"/>
      <w:numFmt w:val="bullet"/>
      <w:lvlText w:val=""/>
      <w:lvlJc w:val="left"/>
      <w:pPr>
        <w:ind w:left="644" w:hanging="360"/>
      </w:pPr>
      <w:rPr>
        <w:rFonts w:ascii="Symbol" w:hAnsi="Symbol"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4" w15:restartNumberingAfterBreak="0">
    <w:nsid w:val="449140EB"/>
    <w:multiLevelType w:val="hybridMultilevel"/>
    <w:tmpl w:val="95DE03E4"/>
    <w:lvl w:ilvl="0" w:tplc="0C090003">
      <w:start w:val="1"/>
      <w:numFmt w:val="bullet"/>
      <w:lvlText w:val="o"/>
      <w:lvlJc w:val="left"/>
      <w:pPr>
        <w:ind w:left="1004" w:hanging="360"/>
      </w:pPr>
      <w:rPr>
        <w:rFonts w:ascii="Courier New" w:hAnsi="Courier New" w:cs="Courier New"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5" w15:restartNumberingAfterBreak="0">
    <w:nsid w:val="465C7A5F"/>
    <w:multiLevelType w:val="hybridMultilevel"/>
    <w:tmpl w:val="E06E7B0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FBC2F45"/>
    <w:multiLevelType w:val="hybridMultilevel"/>
    <w:tmpl w:val="3200BAE8"/>
    <w:lvl w:ilvl="0" w:tplc="0C09000B">
      <w:start w:val="1"/>
      <w:numFmt w:val="bullet"/>
      <w:lvlText w:val=""/>
      <w:lvlJc w:val="left"/>
      <w:pPr>
        <w:tabs>
          <w:tab w:val="num" w:pos="1358"/>
        </w:tabs>
        <w:ind w:left="1358" w:hanging="354"/>
      </w:pPr>
      <w:rPr>
        <w:rFonts w:ascii="Wingdings" w:hAnsi="Wingdings" w:hint="default"/>
      </w:rPr>
    </w:lvl>
    <w:lvl w:ilvl="1" w:tplc="0C090003" w:tentative="1">
      <w:start w:val="1"/>
      <w:numFmt w:val="bullet"/>
      <w:lvlText w:val="o"/>
      <w:lvlJc w:val="left"/>
      <w:pPr>
        <w:ind w:left="2084" w:hanging="360"/>
      </w:pPr>
      <w:rPr>
        <w:rFonts w:ascii="Courier New" w:hAnsi="Courier New" w:cs="Courier New" w:hint="default"/>
      </w:rPr>
    </w:lvl>
    <w:lvl w:ilvl="2" w:tplc="0C090005" w:tentative="1">
      <w:start w:val="1"/>
      <w:numFmt w:val="bullet"/>
      <w:lvlText w:val=""/>
      <w:lvlJc w:val="left"/>
      <w:pPr>
        <w:ind w:left="2804" w:hanging="360"/>
      </w:pPr>
      <w:rPr>
        <w:rFonts w:ascii="Wingdings" w:hAnsi="Wingdings" w:hint="default"/>
      </w:rPr>
    </w:lvl>
    <w:lvl w:ilvl="3" w:tplc="0C090001" w:tentative="1">
      <w:start w:val="1"/>
      <w:numFmt w:val="bullet"/>
      <w:lvlText w:val=""/>
      <w:lvlJc w:val="left"/>
      <w:pPr>
        <w:ind w:left="3524" w:hanging="360"/>
      </w:pPr>
      <w:rPr>
        <w:rFonts w:ascii="Symbol" w:hAnsi="Symbol" w:hint="default"/>
      </w:rPr>
    </w:lvl>
    <w:lvl w:ilvl="4" w:tplc="0C090003" w:tentative="1">
      <w:start w:val="1"/>
      <w:numFmt w:val="bullet"/>
      <w:lvlText w:val="o"/>
      <w:lvlJc w:val="left"/>
      <w:pPr>
        <w:ind w:left="4244" w:hanging="360"/>
      </w:pPr>
      <w:rPr>
        <w:rFonts w:ascii="Courier New" w:hAnsi="Courier New" w:cs="Courier New" w:hint="default"/>
      </w:rPr>
    </w:lvl>
    <w:lvl w:ilvl="5" w:tplc="0C090005" w:tentative="1">
      <w:start w:val="1"/>
      <w:numFmt w:val="bullet"/>
      <w:lvlText w:val=""/>
      <w:lvlJc w:val="left"/>
      <w:pPr>
        <w:ind w:left="4964" w:hanging="360"/>
      </w:pPr>
      <w:rPr>
        <w:rFonts w:ascii="Wingdings" w:hAnsi="Wingdings" w:hint="default"/>
      </w:rPr>
    </w:lvl>
    <w:lvl w:ilvl="6" w:tplc="0C090001" w:tentative="1">
      <w:start w:val="1"/>
      <w:numFmt w:val="bullet"/>
      <w:lvlText w:val=""/>
      <w:lvlJc w:val="left"/>
      <w:pPr>
        <w:ind w:left="5684" w:hanging="360"/>
      </w:pPr>
      <w:rPr>
        <w:rFonts w:ascii="Symbol" w:hAnsi="Symbol" w:hint="default"/>
      </w:rPr>
    </w:lvl>
    <w:lvl w:ilvl="7" w:tplc="0C090003" w:tentative="1">
      <w:start w:val="1"/>
      <w:numFmt w:val="bullet"/>
      <w:lvlText w:val="o"/>
      <w:lvlJc w:val="left"/>
      <w:pPr>
        <w:ind w:left="6404" w:hanging="360"/>
      </w:pPr>
      <w:rPr>
        <w:rFonts w:ascii="Courier New" w:hAnsi="Courier New" w:cs="Courier New" w:hint="default"/>
      </w:rPr>
    </w:lvl>
    <w:lvl w:ilvl="8" w:tplc="0C090005" w:tentative="1">
      <w:start w:val="1"/>
      <w:numFmt w:val="bullet"/>
      <w:lvlText w:val=""/>
      <w:lvlJc w:val="left"/>
      <w:pPr>
        <w:ind w:left="7124" w:hanging="360"/>
      </w:pPr>
      <w:rPr>
        <w:rFonts w:ascii="Wingdings" w:hAnsi="Wingdings" w:hint="default"/>
      </w:rPr>
    </w:lvl>
  </w:abstractNum>
  <w:abstractNum w:abstractNumId="17" w15:restartNumberingAfterBreak="0">
    <w:nsid w:val="517E1786"/>
    <w:multiLevelType w:val="hybridMultilevel"/>
    <w:tmpl w:val="D3723CD2"/>
    <w:lvl w:ilvl="0" w:tplc="B46E587A">
      <w:start w:val="1"/>
      <w:numFmt w:val="decimal"/>
      <w:pStyle w:val="AttachmentListNumber"/>
      <w:lvlText w:val="%1."/>
      <w:lvlJc w:val="left"/>
      <w:pPr>
        <w:ind w:left="720" w:hanging="360"/>
      </w:pPr>
    </w:lvl>
    <w:lvl w:ilvl="1" w:tplc="9E00D0C8" w:tentative="1">
      <w:start w:val="1"/>
      <w:numFmt w:val="lowerLetter"/>
      <w:lvlText w:val="%2."/>
      <w:lvlJc w:val="left"/>
      <w:pPr>
        <w:ind w:left="1440" w:hanging="360"/>
      </w:pPr>
    </w:lvl>
    <w:lvl w:ilvl="2" w:tplc="1D7CA82E" w:tentative="1">
      <w:start w:val="1"/>
      <w:numFmt w:val="lowerRoman"/>
      <w:lvlText w:val="%3."/>
      <w:lvlJc w:val="right"/>
      <w:pPr>
        <w:ind w:left="2160" w:hanging="180"/>
      </w:pPr>
    </w:lvl>
    <w:lvl w:ilvl="3" w:tplc="A1B87BD4" w:tentative="1">
      <w:start w:val="1"/>
      <w:numFmt w:val="decimal"/>
      <w:lvlText w:val="%4."/>
      <w:lvlJc w:val="left"/>
      <w:pPr>
        <w:ind w:left="2880" w:hanging="360"/>
      </w:pPr>
    </w:lvl>
    <w:lvl w:ilvl="4" w:tplc="E068AE70" w:tentative="1">
      <w:start w:val="1"/>
      <w:numFmt w:val="lowerLetter"/>
      <w:lvlText w:val="%5."/>
      <w:lvlJc w:val="left"/>
      <w:pPr>
        <w:ind w:left="3600" w:hanging="360"/>
      </w:pPr>
    </w:lvl>
    <w:lvl w:ilvl="5" w:tplc="76B8088C" w:tentative="1">
      <w:start w:val="1"/>
      <w:numFmt w:val="lowerRoman"/>
      <w:lvlText w:val="%6."/>
      <w:lvlJc w:val="right"/>
      <w:pPr>
        <w:ind w:left="4320" w:hanging="180"/>
      </w:pPr>
    </w:lvl>
    <w:lvl w:ilvl="6" w:tplc="3EC430A0" w:tentative="1">
      <w:start w:val="1"/>
      <w:numFmt w:val="decimal"/>
      <w:lvlText w:val="%7."/>
      <w:lvlJc w:val="left"/>
      <w:pPr>
        <w:ind w:left="5040" w:hanging="360"/>
      </w:pPr>
    </w:lvl>
    <w:lvl w:ilvl="7" w:tplc="C9CAF846" w:tentative="1">
      <w:start w:val="1"/>
      <w:numFmt w:val="lowerLetter"/>
      <w:lvlText w:val="%8."/>
      <w:lvlJc w:val="left"/>
      <w:pPr>
        <w:ind w:left="5760" w:hanging="360"/>
      </w:pPr>
    </w:lvl>
    <w:lvl w:ilvl="8" w:tplc="5B38D51E" w:tentative="1">
      <w:start w:val="1"/>
      <w:numFmt w:val="lowerRoman"/>
      <w:lvlText w:val="%9."/>
      <w:lvlJc w:val="right"/>
      <w:pPr>
        <w:ind w:left="6480" w:hanging="180"/>
      </w:pPr>
    </w:lvl>
  </w:abstractNum>
  <w:num w:numId="1">
    <w:abstractNumId w:val="12"/>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1"/>
  </w:num>
  <w:num w:numId="14">
    <w:abstractNumId w:val="17"/>
    <w:lvlOverride w:ilvl="0">
      <w:startOverride w:val="1"/>
    </w:lvlOverride>
  </w:num>
  <w:num w:numId="15">
    <w:abstractNumId w:val="13"/>
  </w:num>
  <w:num w:numId="16">
    <w:abstractNumId w:val="14"/>
  </w:num>
  <w:num w:numId="17">
    <w:abstractNumId w:val="16"/>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E4A"/>
    <w:rsid w:val="00027ABF"/>
    <w:rsid w:val="00083D4B"/>
    <w:rsid w:val="000B1E18"/>
    <w:rsid w:val="000C186A"/>
    <w:rsid w:val="00107A1D"/>
    <w:rsid w:val="00145D39"/>
    <w:rsid w:val="00190D7B"/>
    <w:rsid w:val="0019523F"/>
    <w:rsid w:val="001D6394"/>
    <w:rsid w:val="001F3CBF"/>
    <w:rsid w:val="001F5416"/>
    <w:rsid w:val="00211F75"/>
    <w:rsid w:val="00243AEF"/>
    <w:rsid w:val="00277AFA"/>
    <w:rsid w:val="002F281D"/>
    <w:rsid w:val="003364C6"/>
    <w:rsid w:val="004012C8"/>
    <w:rsid w:val="0041536A"/>
    <w:rsid w:val="00435E02"/>
    <w:rsid w:val="00445E85"/>
    <w:rsid w:val="00465B29"/>
    <w:rsid w:val="00495DBB"/>
    <w:rsid w:val="004D48B4"/>
    <w:rsid w:val="0057724D"/>
    <w:rsid w:val="00577598"/>
    <w:rsid w:val="005D7714"/>
    <w:rsid w:val="005F7BD8"/>
    <w:rsid w:val="0063483D"/>
    <w:rsid w:val="006368AF"/>
    <w:rsid w:val="00673F00"/>
    <w:rsid w:val="00680864"/>
    <w:rsid w:val="006C0A6C"/>
    <w:rsid w:val="00701C1F"/>
    <w:rsid w:val="00707705"/>
    <w:rsid w:val="007812EA"/>
    <w:rsid w:val="007A3FE7"/>
    <w:rsid w:val="007D74E8"/>
    <w:rsid w:val="007F3252"/>
    <w:rsid w:val="00832167"/>
    <w:rsid w:val="009B3B90"/>
    <w:rsid w:val="00A01860"/>
    <w:rsid w:val="00A10DB3"/>
    <w:rsid w:val="00A279B7"/>
    <w:rsid w:val="00AA4CC6"/>
    <w:rsid w:val="00AD495E"/>
    <w:rsid w:val="00B33E4A"/>
    <w:rsid w:val="00BF039D"/>
    <w:rsid w:val="00C026AF"/>
    <w:rsid w:val="00C74685"/>
    <w:rsid w:val="00CA58BC"/>
    <w:rsid w:val="00CB6F2A"/>
    <w:rsid w:val="00CD0106"/>
    <w:rsid w:val="00D82100"/>
    <w:rsid w:val="00D97538"/>
    <w:rsid w:val="00DF1EDE"/>
    <w:rsid w:val="00E1349A"/>
    <w:rsid w:val="00E548B1"/>
    <w:rsid w:val="00E642A6"/>
    <w:rsid w:val="00E902D7"/>
    <w:rsid w:val="00E90C11"/>
    <w:rsid w:val="00EA287C"/>
    <w:rsid w:val="00F57B43"/>
    <w:rsid w:val="00FD4704"/>
    <w:rsid w:val="00FE1D2D"/>
    <w:rsid w:val="00FF6FB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15492B"/>
  <w15:chartTrackingRefBased/>
  <w15:docId w15:val="{64A96FF4-79F1-45EA-826D-2BC33F33F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186A"/>
    <w:pPr>
      <w:spacing w:after="0" w:line="240" w:lineRule="auto"/>
    </w:pPr>
    <w:rPr>
      <w:rFonts w:eastAsia="Times New Roman" w:cs="Times New Roman"/>
      <w:sz w:val="20"/>
      <w:szCs w:val="20"/>
      <w:lang w:eastAsia="en-AU"/>
    </w:rPr>
  </w:style>
  <w:style w:type="paragraph" w:styleId="Heading1">
    <w:name w:val="heading 1"/>
    <w:basedOn w:val="BodyText"/>
    <w:next w:val="BodyText"/>
    <w:link w:val="Heading1Char"/>
    <w:autoRedefine/>
    <w:qFormat/>
    <w:rsid w:val="000C186A"/>
    <w:pPr>
      <w:numPr>
        <w:numId w:val="2"/>
      </w:numPr>
      <w:spacing w:before="240"/>
      <w:contextualSpacing/>
      <w:outlineLvl w:val="0"/>
    </w:pPr>
    <w:rPr>
      <w:rFonts w:ascii="Arial" w:hAnsi="Arial" w:cs="Arial"/>
      <w:caps/>
      <w:color w:val="0020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186A"/>
    <w:rPr>
      <w:rFonts w:ascii="Arial" w:eastAsia="Times New Roman" w:hAnsi="Arial" w:cs="Arial"/>
      <w:caps/>
      <w:color w:val="002060"/>
      <w:szCs w:val="20"/>
      <w:lang w:eastAsia="en-AU"/>
    </w:rPr>
  </w:style>
  <w:style w:type="table" w:styleId="TableGrid">
    <w:name w:val="Table Grid"/>
    <w:basedOn w:val="TableNormal"/>
    <w:uiPriority w:val="59"/>
    <w:rsid w:val="00B33E4A"/>
    <w:pPr>
      <w:spacing w:after="0" w:line="240" w:lineRule="auto"/>
    </w:pPr>
    <w:rPr>
      <w:rFonts w:ascii="Times New Roman" w:eastAsia="Times New Roman" w:hAnsi="Times New Roman" w:cs="Times New Roman"/>
      <w:sz w:val="20"/>
      <w:szCs w:val="20"/>
      <w:lang w:eastAsia="en-A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rsid w:val="00B33E4A"/>
    <w:pPr>
      <w:spacing w:before="120" w:after="120"/>
    </w:pPr>
    <w:rPr>
      <w:sz w:val="22"/>
    </w:rPr>
  </w:style>
  <w:style w:type="character" w:customStyle="1" w:styleId="BodyTextChar">
    <w:name w:val="Body Text Char"/>
    <w:basedOn w:val="DefaultParagraphFont"/>
    <w:link w:val="BodyText"/>
    <w:rsid w:val="00B33E4A"/>
    <w:rPr>
      <w:rFonts w:eastAsia="Times New Roman" w:cs="Times New Roman"/>
      <w:szCs w:val="20"/>
      <w:lang w:eastAsia="en-AU"/>
    </w:rPr>
  </w:style>
  <w:style w:type="paragraph" w:customStyle="1" w:styleId="DataStyle">
    <w:name w:val="Data Style"/>
    <w:basedOn w:val="BodyText"/>
    <w:next w:val="BodyText"/>
    <w:qFormat/>
    <w:rsid w:val="00B33E4A"/>
    <w:rPr>
      <w:caps/>
      <w:color w:val="5B9BD5" w:themeColor="accent1"/>
      <w:sz w:val="24"/>
      <w:szCs w:val="22"/>
    </w:rPr>
  </w:style>
  <w:style w:type="paragraph" w:styleId="Header">
    <w:name w:val="header"/>
    <w:basedOn w:val="Normal"/>
    <w:link w:val="HeaderChar"/>
    <w:uiPriority w:val="99"/>
    <w:unhideWhenUsed/>
    <w:rsid w:val="00B33E4A"/>
    <w:pPr>
      <w:tabs>
        <w:tab w:val="center" w:pos="4513"/>
        <w:tab w:val="right" w:pos="9026"/>
      </w:tabs>
    </w:pPr>
  </w:style>
  <w:style w:type="character" w:customStyle="1" w:styleId="HeaderChar">
    <w:name w:val="Header Char"/>
    <w:basedOn w:val="DefaultParagraphFont"/>
    <w:link w:val="Header"/>
    <w:uiPriority w:val="99"/>
    <w:rsid w:val="00B33E4A"/>
    <w:rPr>
      <w:rFonts w:eastAsia="Times New Roman" w:cs="Times New Roman"/>
      <w:sz w:val="20"/>
      <w:szCs w:val="20"/>
      <w:lang w:eastAsia="en-AU"/>
    </w:rPr>
  </w:style>
  <w:style w:type="paragraph" w:styleId="Footer">
    <w:name w:val="footer"/>
    <w:basedOn w:val="Normal"/>
    <w:link w:val="FooterChar"/>
    <w:uiPriority w:val="99"/>
    <w:unhideWhenUsed/>
    <w:rsid w:val="00B33E4A"/>
    <w:pPr>
      <w:tabs>
        <w:tab w:val="center" w:pos="4513"/>
        <w:tab w:val="right" w:pos="9026"/>
      </w:tabs>
    </w:pPr>
  </w:style>
  <w:style w:type="character" w:customStyle="1" w:styleId="FooterChar">
    <w:name w:val="Footer Char"/>
    <w:basedOn w:val="DefaultParagraphFont"/>
    <w:link w:val="Footer"/>
    <w:uiPriority w:val="99"/>
    <w:rsid w:val="00B33E4A"/>
    <w:rPr>
      <w:rFonts w:eastAsia="Times New Roman" w:cs="Times New Roman"/>
      <w:sz w:val="20"/>
      <w:szCs w:val="20"/>
      <w:lang w:eastAsia="en-AU"/>
    </w:rPr>
  </w:style>
  <w:style w:type="paragraph" w:styleId="Title">
    <w:name w:val="Title"/>
    <w:basedOn w:val="BodyText"/>
    <w:next w:val="BodyText"/>
    <w:link w:val="TitleChar"/>
    <w:qFormat/>
    <w:rsid w:val="00B33E4A"/>
    <w:pPr>
      <w:ind w:left="851" w:hanging="851"/>
    </w:pPr>
    <w:rPr>
      <w:color w:val="5B9BD5" w:themeColor="accent1"/>
      <w:sz w:val="36"/>
      <w:szCs w:val="36"/>
    </w:rPr>
  </w:style>
  <w:style w:type="character" w:customStyle="1" w:styleId="TitleChar">
    <w:name w:val="Title Char"/>
    <w:basedOn w:val="DefaultParagraphFont"/>
    <w:link w:val="Title"/>
    <w:rsid w:val="00B33E4A"/>
    <w:rPr>
      <w:rFonts w:eastAsia="Times New Roman" w:cs="Times New Roman"/>
      <w:color w:val="5B9BD5" w:themeColor="accent1"/>
      <w:sz w:val="36"/>
      <w:szCs w:val="36"/>
      <w:lang w:eastAsia="en-AU"/>
    </w:rPr>
  </w:style>
  <w:style w:type="paragraph" w:styleId="ListBullet">
    <w:name w:val="List Bullet"/>
    <w:basedOn w:val="BodyText"/>
    <w:rsid w:val="000C186A"/>
  </w:style>
  <w:style w:type="table" w:customStyle="1" w:styleId="AEMO09Tablestyle">
    <w:name w:val="AEMO09 Table style"/>
    <w:basedOn w:val="TableNormal"/>
    <w:uiPriority w:val="99"/>
    <w:qFormat/>
    <w:rsid w:val="000C186A"/>
    <w:pPr>
      <w:spacing w:after="0" w:line="240" w:lineRule="auto"/>
    </w:pPr>
    <w:rPr>
      <w:rFonts w:ascii="Arial" w:eastAsia="Times New Roman" w:hAnsi="Arial" w:cs="Times New Roman"/>
      <w:sz w:val="21"/>
      <w:szCs w:val="20"/>
      <w:lang w:eastAsia="en-AU"/>
    </w:rPr>
    <w:tblPr>
      <w:tblBorders>
        <w:top w:val="single" w:sz="4" w:space="0" w:color="948671"/>
        <w:left w:val="single" w:sz="4" w:space="0" w:color="948671"/>
        <w:bottom w:val="single" w:sz="4" w:space="0" w:color="948671"/>
        <w:right w:val="single" w:sz="4" w:space="0" w:color="948671"/>
        <w:insideH w:val="single" w:sz="4" w:space="0" w:color="948671"/>
        <w:insideV w:val="single" w:sz="4" w:space="0" w:color="948671"/>
      </w:tblBorders>
    </w:tblPr>
    <w:tcPr>
      <w:vAlign w:val="center"/>
    </w:tcPr>
  </w:style>
  <w:style w:type="table" w:customStyle="1" w:styleId="BasicAEMOTable">
    <w:name w:val="Basic AEMO Table"/>
    <w:basedOn w:val="TableNormal"/>
    <w:uiPriority w:val="99"/>
    <w:qFormat/>
    <w:rsid w:val="000C186A"/>
    <w:pPr>
      <w:spacing w:before="60" w:after="60" w:line="240" w:lineRule="auto"/>
    </w:pPr>
    <w:rPr>
      <w:rFonts w:ascii="Arial" w:eastAsia="Times New Roman" w:hAnsi="Arial"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i w:val="0"/>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paragraph" w:customStyle="1" w:styleId="DataStyle2">
    <w:name w:val="Data Style 2"/>
    <w:basedOn w:val="DataStyle"/>
    <w:qFormat/>
    <w:rsid w:val="000C186A"/>
    <w:rPr>
      <w:sz w:val="19"/>
    </w:rPr>
  </w:style>
  <w:style w:type="paragraph" w:customStyle="1" w:styleId="AttachmentListNumber">
    <w:name w:val="Attachment List Number"/>
    <w:basedOn w:val="ListNumber"/>
    <w:next w:val="BodyText"/>
    <w:qFormat/>
    <w:rsid w:val="000C186A"/>
    <w:pPr>
      <w:numPr>
        <w:numId w:val="14"/>
      </w:numPr>
      <w:tabs>
        <w:tab w:val="num" w:pos="360"/>
      </w:tabs>
      <w:spacing w:before="120" w:after="120"/>
      <w:ind w:left="360"/>
      <w:contextualSpacing w:val="0"/>
    </w:pPr>
    <w:rPr>
      <w:caps/>
      <w:color w:val="5B9BD5" w:themeColor="accent1"/>
      <w:sz w:val="19"/>
      <w:szCs w:val="19"/>
    </w:rPr>
  </w:style>
  <w:style w:type="paragraph" w:customStyle="1" w:styleId="GoldLine">
    <w:name w:val="Gold Line"/>
    <w:basedOn w:val="BodyText"/>
    <w:qFormat/>
    <w:rsid w:val="000C186A"/>
    <w:pPr>
      <w:spacing w:after="240"/>
    </w:pPr>
  </w:style>
  <w:style w:type="paragraph" w:styleId="ListParagraph">
    <w:name w:val="List Paragraph"/>
    <w:basedOn w:val="Normal"/>
    <w:uiPriority w:val="34"/>
    <w:qFormat/>
    <w:rsid w:val="000C186A"/>
    <w:pPr>
      <w:ind w:left="720"/>
      <w:contextualSpacing/>
    </w:pPr>
    <w:rPr>
      <w:rFonts w:ascii="Arial" w:hAnsi="Arial"/>
      <w:sz w:val="22"/>
      <w:szCs w:val="24"/>
    </w:rPr>
  </w:style>
  <w:style w:type="paragraph" w:styleId="ListNumber">
    <w:name w:val="List Number"/>
    <w:basedOn w:val="Normal"/>
    <w:uiPriority w:val="99"/>
    <w:semiHidden/>
    <w:unhideWhenUsed/>
    <w:rsid w:val="000C186A"/>
    <w:pPr>
      <w:numPr>
        <w:numId w:val="8"/>
      </w:numPr>
      <w:contextualSpacing/>
    </w:pPr>
  </w:style>
  <w:style w:type="character" w:styleId="Hyperlink">
    <w:name w:val="Hyperlink"/>
    <w:basedOn w:val="DefaultParagraphFont"/>
    <w:uiPriority w:val="99"/>
    <w:unhideWhenUsed/>
    <w:rsid w:val="00F57B43"/>
    <w:rPr>
      <w:color w:val="0563C1" w:themeColor="hyperlink"/>
      <w:u w:val="single"/>
    </w:rPr>
  </w:style>
  <w:style w:type="character" w:styleId="UnresolvedMention">
    <w:name w:val="Unresolved Mention"/>
    <w:basedOn w:val="DefaultParagraphFont"/>
    <w:uiPriority w:val="99"/>
    <w:semiHidden/>
    <w:unhideWhenUsed/>
    <w:rsid w:val="007812E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aemo.com.au/-/media/Files/Gas/STTM/Policies/STTM-Procedures--version-13_1.pdf"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saul.milner@aemo.com.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2018-06-12T00:00:00</PublishDate>
  <Abstract/>
  <CompanyAddress/>
  <CompanyPhone/>
  <CompanyFax/>
  <CompanyEmail/>
</CoverPageProperties>
</file>

<file path=customXml/item2.xml><?xml version="1.0" encoding="utf-8"?>
<?mso-contentType ?>
<SharedContentType xmlns="Microsoft.SharePoint.Taxonomy.ContentTypeSync" SourceId="409ac0fb-07cb-4169-8a26-def2760b5502" ContentTypeId="0x0101009BE89D58CAF0934CA32A20BCFFD353DC"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AEMODocument" ma:contentTypeID="0x0101009BE89D58CAF0934CA32A20BCFFD353DC006A892F1EADA45243BE081B459C8E0D98" ma:contentTypeVersion="9" ma:contentTypeDescription="" ma:contentTypeScope="" ma:versionID="fcffa363c29ecfc5b61f7a4732ed8e31">
  <xsd:schema xmlns:xsd="http://www.w3.org/2001/XMLSchema" xmlns:xs="http://www.w3.org/2001/XMLSchema" xmlns:p="http://schemas.microsoft.com/office/2006/metadata/properties" xmlns:ns2="a14523ce-dede-483e-883a-2d83261080bd" targetNamespace="http://schemas.microsoft.com/office/2006/metadata/properties" ma:root="true" ma:fieldsID="5b14b08eadba20b194e44806c70cf5d1" ns2:_="">
    <xsd:import namespace="a14523ce-dede-483e-883a-2d83261080bd"/>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AEMOCustodian" minOccurs="0"/>
                <xsd:element ref="ns2:AEMODescription" minOccurs="0"/>
                <xsd:element ref="ns2:AEMODocumentTypeTaxHTField0" minOccurs="0"/>
                <xsd:element ref="ns2:AEMOKeywordsTaxHTField0" minOccurs="0"/>
                <xsd:element ref="ns2:Archiv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523ce-dede-483e-883a-2d83261080b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description="" ma:hidden="true" ma:list="{06b1b9cb-2d7e-449d-975f-61ff2967b4d7}" ma:internalName="TaxCatchAll" ma:showField="CatchAllData" ma:web="02ca1290-7040-4608-b4cb-d584c4cb7cd9">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description="" ma:hidden="true" ma:list="{06b1b9cb-2d7e-449d-975f-61ff2967b4d7}" ma:internalName="TaxCatchAllLabel" ma:readOnly="true" ma:showField="CatchAllDataLabel" ma:web="02ca1290-7040-4608-b4cb-d584c4cb7cd9">
      <xsd:complexType>
        <xsd:complexContent>
          <xsd:extension base="dms:MultiChoiceLookup">
            <xsd:sequence>
              <xsd:element name="Value" type="dms:Lookup" maxOccurs="unbounded" minOccurs="0" nillable="true"/>
            </xsd:sequence>
          </xsd:extension>
        </xsd:complexContent>
      </xsd:complexType>
    </xsd:element>
    <xsd:element name="AEMOCustodian" ma:index="13" nillable="true" ma:displayName="AEMOCustodian" ma:list="UserInfo" ma:SharePointGroup="0" ma:internalName="AEMOCustodian"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EMODescription" ma:index="14" nillable="true" ma:displayName="AEMODescription" ma:internalName="AEMODescription" ma:readOnly="false">
      <xsd:simpleType>
        <xsd:restriction base="dms:Note"/>
      </xsd:simpleType>
    </xsd:element>
    <xsd:element name="AEMODocumentTypeTaxHTField0" ma:index="15" nillable="true" ma:taxonomy="true" ma:internalName="AEMODocumentTypeTaxHTField0" ma:taxonomyFieldName="AEMODocumentType" ma:displayName="AEMODocumentType" ma:readOnly="false" ma:default="1;#Operational Record|859762f2-4462-42eb-9744-c955c7e2c540" ma:fieldId="{da861434-c661-4929-8c0f-a462c80621ee}" ma:sspId="409ac0fb-07cb-4169-8a26-def2760b5502" ma:termSetId="7d85e329-3a18-4351-8865-4c9585fd1cc0" ma:anchorId="00000000-0000-0000-0000-000000000000" ma:open="false" ma:isKeyword="false">
      <xsd:complexType>
        <xsd:sequence>
          <xsd:element ref="pc:Terms" minOccurs="0" maxOccurs="1"/>
        </xsd:sequence>
      </xsd:complexType>
    </xsd:element>
    <xsd:element name="AEMOKeywordsTaxHTField0" ma:index="17" nillable="true" ma:taxonomy="true" ma:internalName="AEMOKeywordsTaxHTField0" ma:taxonomyFieldName="AEMOKeywords" ma:displayName="AEMOKeywords" ma:readOnly="false" ma:default="" ma:fieldId="{443585ba-fce9-427e-bd78-308c17c973aa}" ma:taxonomyMulti="true" ma:sspId="409ac0fb-07cb-4169-8a26-def2760b5502" ma:termSetId="70885f33-8be5-4917-bc67-8833a068ef45" ma:anchorId="00000000-0000-0000-0000-000000000000" ma:open="true" ma:isKeyword="false">
      <xsd:complexType>
        <xsd:sequence>
          <xsd:element ref="pc:Terms" minOccurs="0" maxOccurs="1"/>
        </xsd:sequence>
      </xsd:complexType>
    </xsd:element>
    <xsd:element name="ArchiveDocument" ma:index="19" nillable="true" ma:displayName="ArchiveDocument" ma:default="0" ma:description="Checking this box will send the document to the AEMO Archive and leave a link in its place." ma:internalName="ArchiveDocu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AEMOCustodian xmlns="a14523ce-dede-483e-883a-2d83261080bd">
      <UserInfo>
        <DisplayName>Hayley George</DisplayName>
        <AccountId>2</AccountId>
        <AccountType/>
      </UserInfo>
    </AEMOCustodian>
    <ArchiveDocument xmlns="a14523ce-dede-483e-883a-2d83261080bd">false</ArchiveDocument>
    <AEMODocumentTypeTaxHTField0 xmlns="a14523ce-dede-483e-883a-2d83261080bd">
      <Terms xmlns="http://schemas.microsoft.com/office/infopath/2007/PartnerControls">
        <TermInfo xmlns="http://schemas.microsoft.com/office/infopath/2007/PartnerControls">
          <TermName xmlns="http://schemas.microsoft.com/office/infopath/2007/PartnerControls">Operational Record</TermName>
          <TermId xmlns="http://schemas.microsoft.com/office/infopath/2007/PartnerControls">859762f2-4462-42eb-9744-c955c7e2c540</TermId>
        </TermInfo>
      </Terms>
    </AEMODocumentTypeTaxHTField0>
    <AEMOKeywordsTaxHTField0 xmlns="a14523ce-dede-483e-883a-2d83261080bd">
      <Terms xmlns="http://schemas.microsoft.com/office/infopath/2007/PartnerControls"/>
    </AEMOKeywordsTaxHTField0>
    <TaxCatchAll xmlns="a14523ce-dede-483e-883a-2d83261080bd">
      <Value>1</Value>
    </TaxCatchAll>
    <AEMODescription xmlns="a14523ce-dede-483e-883a-2d83261080bd" xsi:nil="true"/>
    <_dlc_DocId xmlns="a14523ce-dede-483e-883a-2d83261080bd">STAKEHOLD-10-808</_dlc_DocId>
    <_dlc_DocIdUrl xmlns="a14523ce-dede-483e-883a-2d83261080bd">
      <Url>http://sharedocs/sites/sr/_layouts/15/DocIdRedir.aspx?ID=STAKEHOLD-10-808</Url>
      <Description>STAKEHOLD-10-808</Description>
    </_dlc_DocIdUrl>
  </documentManagement>
</p:properties>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C07BD54-4921-492B-84BA-13272B44FF52}">
  <ds:schemaRefs>
    <ds:schemaRef ds:uri="Microsoft.SharePoint.Taxonomy.ContentTypeSync"/>
  </ds:schemaRefs>
</ds:datastoreItem>
</file>

<file path=customXml/itemProps3.xml><?xml version="1.0" encoding="utf-8"?>
<ds:datastoreItem xmlns:ds="http://schemas.openxmlformats.org/officeDocument/2006/customXml" ds:itemID="{253F82A9-3B1B-403F-B6AB-7DC8254286E7}">
  <ds:schemaRefs>
    <ds:schemaRef ds:uri="http://schemas.microsoft.com/sharepoint/v3/contenttype/forms"/>
  </ds:schemaRefs>
</ds:datastoreItem>
</file>

<file path=customXml/itemProps4.xml><?xml version="1.0" encoding="utf-8"?>
<ds:datastoreItem xmlns:ds="http://schemas.openxmlformats.org/officeDocument/2006/customXml" ds:itemID="{52FC2BF7-908E-49FC-B5C3-B51837A0FE6A}">
  <ds:schemaRefs>
    <ds:schemaRef ds:uri="http://schemas.microsoft.com/sharepoint/events"/>
  </ds:schemaRefs>
</ds:datastoreItem>
</file>

<file path=customXml/itemProps5.xml><?xml version="1.0" encoding="utf-8"?>
<ds:datastoreItem xmlns:ds="http://schemas.openxmlformats.org/officeDocument/2006/customXml" ds:itemID="{49856A2C-58A4-49E1-994A-FE32AB4B1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4523ce-dede-483e-883a-2d83261080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CC9AF69-D63D-4423-9A9F-10511A017204}">
  <ds:schemaRefs>
    <ds:schemaRef ds:uri="http://schemas.microsoft.com/office/2006/metadata/properties"/>
    <ds:schemaRef ds:uri="http://schemas.microsoft.com/office/infopath/2007/PartnerControls"/>
    <ds:schemaRef ds:uri="a14523ce-dede-483e-883a-2d83261080bd"/>
  </ds:schemaRefs>
</ds:datastoreItem>
</file>

<file path=customXml/itemProps7.xml><?xml version="1.0" encoding="utf-8"?>
<ds:datastoreItem xmlns:ds="http://schemas.openxmlformats.org/officeDocument/2006/customXml" ds:itemID="{0E350EE7-CEFB-48C1-AD07-F82DCB0C04F7}">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181</Words>
  <Characters>1032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Forum Agenda Item Overview Template</vt:lpstr>
    </vt:vector>
  </TitlesOfParts>
  <Company>AEMO</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Forum Agenda Item Overview Template</dc:title>
  <dc:subject/>
  <dc:creator>Clare Greenwood</dc:creator>
  <cp:keywords>##</cp:keywords>
  <dc:description/>
  <cp:lastModifiedBy>Hayley George</cp:lastModifiedBy>
  <cp:revision>2</cp:revision>
  <dcterms:created xsi:type="dcterms:W3CDTF">2018-06-05T03:46:00Z</dcterms:created>
  <dcterms:modified xsi:type="dcterms:W3CDTF">2018-06-05T03:46:00Z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0x0101009BE89D58CAF0934CA32A20BCFFD353DC006A892F1EADA45243BE081B459C8E0D98</vt:lpwstr>
  </property>
  <property fmtid="{D5CDD505-2E9C-101B-9397-08002B2CF9AE}" pid="3" name="_dlc_DocIdItemGuid">
    <vt:lpwstr>875941cb-ef5a-4855-9835-5ccebe725cd9</vt:lpwstr>
  </property>
  <property fmtid="{D5CDD505-2E9C-101B-9397-08002B2CF9AE}" pid="4" name="AEMODocumentType">
    <vt:lpwstr>1;#Operational Record|859762f2-4462-42eb-9744-c955c7e2c540</vt:lpwstr>
  </property>
  <property fmtid="{D5CDD505-2E9C-101B-9397-08002B2CF9AE}" pid="5" name="AEMOKeywords">
    <vt:lpwstr/>
  </property>
</Properties>
</file>